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СОГЛАШЕНИЕ ОБ ИСПОЛЬЗОВАНИИ ПЕРСОНАЛЬНЫХ ДАННЫХ</w:t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Данное соглашение об использовании персональных данных (далее Соглашение) распространяется на ООО "</w:t>
      </w:r>
      <w:proofErr w:type="spellStart"/>
      <w:r w:rsidR="00695868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МеталлКомплектТранс</w:t>
      </w:r>
      <w:proofErr w:type="spellEnd"/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" (далее Исполнитель) и на </w:t>
      </w:r>
      <w:proofErr w:type="gramStart"/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клиентов  ООО</w:t>
      </w:r>
      <w:proofErr w:type="gramEnd"/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 "</w:t>
      </w:r>
      <w:r w:rsidR="00695868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МКТ</w:t>
      </w: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" (далее Заказчик).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Заказывая услуги у Исполнителя на сайте </w:t>
      </w:r>
      <w:r w:rsidR="00695868" w:rsidRPr="00695868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mkt-krd.ru</w:t>
      </w:r>
      <w:r w:rsidR="00695868" w:rsidRPr="00695868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 </w:t>
      </w: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Вы подтверждаете, что ознакомились с Соглашением и согласны с его пунктами, и выражаете свое согласие предоставить Исполнителю и/или доверенным лицам Исполнителя персональные данные о себе. Если Вы не согласны с одним или несколькими пунктами Соглашения, или не согласны предоставить персональные данные о себе Исполнителю и/или доверенным лицам Исполнителя, пожалуйста, откажитесь от услуг Исполнителя и/или от регистрации на сайте.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1. Персональные данные, которые собирает, хранит и обрабатывает Исполнитель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1.1. Для полноценного предоставления услуг Заказчику, Исполнитель собирает, хранит и обрабатывает персональные данные Заказчика.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1.2. В число персональных данных, которые собирает, хранит и обрабатывает Исполнитель, входит: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1.2.1. Имя, фамилия, страна, регион и город проживания, домашний адрес, почтовый адрес, адрес электронной почты, номер телефона (в том числе и мобильного), номер факса, номер пейджера, название компании, ИНН, КПП;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1.2.2. Данные, которые автоматически передаются в сеть с устройства Заказчика: IP-адрес, информация из файлов </w:t>
      </w:r>
      <w:proofErr w:type="spellStart"/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cookie</w:t>
      </w:r>
      <w:proofErr w:type="spellEnd"/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 (т.н. куки), информация о браузере или иной программе, с помощью которых Заказчик осуществляет доступ в сеть и к конкретному сайту, дата и время доступа, адрес запрашиваемой страницы.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1.2.3. Номер электронного кошелька Заказчика.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1.2.4. Другие сведения о Заказчике, которые Исполнитель обоснованно может отнести к персональным данным.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lastRenderedPageBreak/>
        <w:t>2. Для каких целей использует Исполнитель персональные данные Заказчика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2.1. В рамках данного Соглашения персональные данные Заказчика могут быть использованы в следующих целях: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а. Для предоставления Заказчику информации об используемом Заказчиком оборудовании, услуг и сервиса, а также для предоставления информации о товарах и услугах, которые, по мнению Исполнителя, могут представлять интерес для Заказчика;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б. Для проведения опросов и маркетинговых, статистических и других исследований;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в. Для доставки заказанных/согласованных товаров и оказания других услуг Заказчику;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г. Для информирования Заказчика о новых услугах или товарах Исполнителя и/или партнеров</w:t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Исполнителя. Заказчик может быть информирован с помощью различных средств связи, включая, но не ограничиваясь перечисленным: почтовая рассылка, электронная почта, телефон (в том числе мобильный телефон), факсимильная связь, сеть интернет;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д. Для защиты интересов Исполнителя;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е. Для других законных целей, направленных на усовершенствование качества предоставляемых услуг и продуктов Исполнителя.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3. Предоставление персональных данных Заказчика третьим лицам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3.1. За исключением случаев, предусмотренных законодательством и настоящим Соглашением, Исполнитель обязуется без прямого согласия Заказчика не продавать, не предоставлять в пользование, не обменивать и никаким иным образом не передавать третьим лицам персональные данные Заказчика.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3.2. Исполнитель имеет право предоставить третьим лицам персональные данные Заказчика, если: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3.2.1 Заказчик дал свое прямое согласие на передачу своих персональных данных третьим лицам.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3.2.2. Передача персональных данных Заказчика необходима для оказания услуг Заказчику и/или для обработки персональных данных Заказчика.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В случае, когда Исполнитель передает персональные данные Заказчика третьим лицам, Исполнитель требует от третьих лиц соблюдение конфиденциальности персональных данных Заказчика.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3.2.3. Передача, использование или раскрытие такой информации необходимы для: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а. соблюдения любых действующих законов и нормативных актов;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б. решения и/или устранения возникших технических проблем;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в. защиты интересов Исполнителя.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3.3. В случае, если Исполнителем будет осуществлена полная или частичная продажа, или иная передача своих активов, к получателю активов перейдут все обязательства по сохранению конфиденциальности персональных данных Заказчика, предусмотренные данным Соглашением.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4. Защита персональных данных Заказчика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4.1. Исполнитель принимает все необходимые меры для защиты персональных данных Заказчика. Однако на Заказчике лежит вся ответственность за обеспечение безопасности устройств, через которые Заказчик осуществляют выход в сети Интернет, и информации, хранящейся на этих устройствах.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4.2. Заказчик подтверждает и соглашается с тем, что он лично отвечает: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lastRenderedPageBreak/>
        <w:t>4.2.1. За обеспечение безопасности устройства (персональный компьютер, мобильное устройство и т.д.), через которое Заказчик осуществляет выход в сети Интернет;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4.2.2. За хранение информации: пароли, информация об учетных записях и т.д.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5. Согласие Заказчика на добровольное предоставление персональных данных Исполнителю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5.1. Заказывая услуги Исполнителя и/или регистрируясь на сайте </w:t>
      </w:r>
      <w:proofErr w:type="gramStart"/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mkt-krd.ru</w:t>
      </w:r>
      <w:proofErr w:type="gramEnd"/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 Заказчик в явной форме выражает свое согласие предоставить Исполнителю и доверенным лицам Исполнителя свои персональные данные для сохранения, последующей обработки и использования этих данных.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5.2. Заказчик обязан поддерживать персональные данные о себе в актуальном состоянии.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5.3. Заказчик может в любой момент прервать настоящее Соглашение, о чем обязан уведомить Исполнителя за 14 дней.</w:t>
      </w:r>
    </w:p>
    <w:p w:rsidR="007D7BC6" w:rsidRPr="007D7BC6" w:rsidRDefault="007D7BC6" w:rsidP="007D7BC6">
      <w:pPr>
        <w:shd w:val="clear" w:color="auto" w:fill="FBFBF9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:rsidR="007D7BC6" w:rsidRPr="007D7BC6" w:rsidRDefault="007D7BC6" w:rsidP="007D7BC6">
      <w:pPr>
        <w:shd w:val="clear" w:color="auto" w:fill="FBFBF9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7D7BC6">
        <w:rPr>
          <w:rFonts w:ascii="Montserrat" w:eastAsia="Times New Roman" w:hAnsi="Montserrat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5.3.1. Заказчик может направить Исполнителю уведомление о прерывании Соглашения заказным почтовым уведомлением с описью вложения или вручить уведомление лично под роспись уполномоченному представителю Исполнителя.</w:t>
      </w:r>
    </w:p>
    <w:p w:rsidR="007D7BC6" w:rsidRDefault="007D7BC6"/>
    <w:sectPr w:rsidR="007D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panose1 w:val="000006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207E"/>
    <w:multiLevelType w:val="multilevel"/>
    <w:tmpl w:val="4F5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86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C6"/>
    <w:rsid w:val="002B78C9"/>
    <w:rsid w:val="00577DEE"/>
    <w:rsid w:val="00695868"/>
    <w:rsid w:val="007D7BC6"/>
    <w:rsid w:val="008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C0C39"/>
  <w15:chartTrackingRefBased/>
  <w15:docId w15:val="{A6F2444B-4290-DE41-89DA-69961A09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BC6"/>
    <w:rPr>
      <w:b/>
      <w:bCs/>
    </w:rPr>
  </w:style>
  <w:style w:type="paragraph" w:styleId="a4">
    <w:name w:val="Normal (Web)"/>
    <w:basedOn w:val="a"/>
    <w:uiPriority w:val="99"/>
    <w:semiHidden/>
    <w:unhideWhenUsed/>
    <w:rsid w:val="007D7B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9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32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2024-03-06T09:51:00Z</dcterms:created>
  <dcterms:modified xsi:type="dcterms:W3CDTF">2024-03-29T08:40:00Z</dcterms:modified>
</cp:coreProperties>
</file>